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15" w:rsidRPr="00597A7F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  <w:lang w:val="en-US"/>
        </w:rPr>
      </w:pPr>
      <w:r w:rsidRPr="7348ADB0">
        <w:rPr>
          <w:b/>
          <w:bCs/>
          <w:sz w:val="24"/>
          <w:szCs w:val="24"/>
        </w:rPr>
        <w:t>Ενδεικτική</w:t>
      </w:r>
      <w:r w:rsidRPr="00597A7F">
        <w:rPr>
          <w:b/>
          <w:bCs/>
          <w:spacing w:val="-5"/>
          <w:sz w:val="24"/>
          <w:szCs w:val="24"/>
          <w:lang w:val="en-US"/>
        </w:rPr>
        <w:t xml:space="preserve"> 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:rsidR="00597A7F" w:rsidRPr="00597A7F" w:rsidRDefault="00597A7F" w:rsidP="00597A7F">
      <w:pPr>
        <w:pStyle w:val="Default"/>
        <w:jc w:val="both"/>
        <w:rPr>
          <w:color w:val="0462C1"/>
          <w:sz w:val="22"/>
          <w:szCs w:val="22"/>
          <w:lang w:val="en-US"/>
        </w:rPr>
      </w:pPr>
    </w:p>
    <w:p w:rsidR="00597A7F" w:rsidRPr="009F4501" w:rsidRDefault="00597A7F" w:rsidP="00597A7F">
      <w:pPr>
        <w:pStyle w:val="Default"/>
        <w:ind w:firstLine="284"/>
        <w:jc w:val="both"/>
        <w:rPr>
          <w:sz w:val="22"/>
          <w:szCs w:val="22"/>
          <w:lang w:val="en-US"/>
        </w:rPr>
      </w:pPr>
      <w:proofErr w:type="gramStart"/>
      <w:r w:rsidRPr="009F4501">
        <w:rPr>
          <w:sz w:val="22"/>
          <w:szCs w:val="22"/>
          <w:lang w:val="en-US"/>
        </w:rPr>
        <w:t>American Psychological Association, (2019).</w:t>
      </w:r>
      <w:proofErr w:type="gramEnd"/>
      <w:r w:rsidRPr="009F4501">
        <w:rPr>
          <w:sz w:val="22"/>
          <w:szCs w:val="22"/>
          <w:lang w:val="en-US"/>
        </w:rPr>
        <w:t xml:space="preserve"> </w:t>
      </w:r>
      <w:proofErr w:type="gramStart"/>
      <w:r w:rsidRPr="009F4501">
        <w:rPr>
          <w:i/>
          <w:iCs/>
          <w:sz w:val="22"/>
          <w:szCs w:val="22"/>
          <w:lang w:val="en-US"/>
        </w:rPr>
        <w:t>Top 20 principles from psychology for early childhood teaching and learning</w:t>
      </w:r>
      <w:r w:rsidRPr="009F4501">
        <w:rPr>
          <w:sz w:val="22"/>
          <w:szCs w:val="22"/>
          <w:lang w:val="en-US"/>
        </w:rPr>
        <w:t>.</w:t>
      </w:r>
      <w:proofErr w:type="gramEnd"/>
      <w:r w:rsidRPr="009F4501">
        <w:rPr>
          <w:sz w:val="22"/>
          <w:szCs w:val="22"/>
          <w:lang w:val="en-US"/>
        </w:rPr>
        <w:t xml:space="preserve"> </w:t>
      </w:r>
      <w:proofErr w:type="gramStart"/>
      <w:r w:rsidRPr="009F4501">
        <w:rPr>
          <w:i/>
          <w:iCs/>
          <w:sz w:val="22"/>
          <w:szCs w:val="22"/>
          <w:lang w:val="en-US"/>
        </w:rPr>
        <w:t>Coalition for psychology in schools and education.</w:t>
      </w:r>
      <w:proofErr w:type="gramEnd"/>
      <w:r w:rsidRPr="009F4501">
        <w:rPr>
          <w:i/>
          <w:iCs/>
          <w:sz w:val="22"/>
          <w:szCs w:val="22"/>
          <w:lang w:val="en-US"/>
        </w:rPr>
        <w:t xml:space="preserve"> </w:t>
      </w:r>
      <w:proofErr w:type="gramStart"/>
      <w:r w:rsidRPr="009F4501">
        <w:rPr>
          <w:sz w:val="22"/>
          <w:szCs w:val="22"/>
          <w:lang w:val="en-US"/>
        </w:rPr>
        <w:t>Retrieved from https://www.apa.org/ed/schools/teaching-learning/top-twenty/early-childhood/full-report.pdf.</w:t>
      </w:r>
      <w:proofErr w:type="gramEnd"/>
      <w:r w:rsidRPr="009F4501">
        <w:rPr>
          <w:sz w:val="22"/>
          <w:szCs w:val="22"/>
          <w:lang w:val="en-US"/>
        </w:rPr>
        <w:t xml:space="preserve"> </w:t>
      </w:r>
    </w:p>
    <w:p w:rsidR="00597A7F" w:rsidRDefault="00597A7F" w:rsidP="00597A7F">
      <w:pPr>
        <w:jc w:val="both"/>
      </w:pPr>
      <w:proofErr w:type="spellStart"/>
      <w:r>
        <w:t>Fleer</w:t>
      </w:r>
      <w:proofErr w:type="spellEnd"/>
      <w:r>
        <w:t>, M. (2018). (</w:t>
      </w:r>
      <w:proofErr w:type="spellStart"/>
      <w:r>
        <w:t>Επιμ</w:t>
      </w:r>
      <w:proofErr w:type="spellEnd"/>
      <w:r>
        <w:t xml:space="preserve">.) </w:t>
      </w:r>
      <w:r>
        <w:rPr>
          <w:i/>
          <w:iCs/>
        </w:rPr>
        <w:t xml:space="preserve">Το παιχνίδι στην προσχολική ηλικία. Από τις προσωπικές εμπειρίες στις </w:t>
      </w:r>
      <w:proofErr w:type="spellStart"/>
      <w:r>
        <w:rPr>
          <w:i/>
          <w:iCs/>
        </w:rPr>
        <w:t>σύγ</w:t>
      </w:r>
      <w:proofErr w:type="spellEnd"/>
      <w:r>
        <w:rPr>
          <w:i/>
          <w:iCs/>
        </w:rPr>
        <w:t>-</w:t>
      </w:r>
      <w:proofErr w:type="spellStart"/>
      <w:r>
        <w:rPr>
          <w:i/>
          <w:iCs/>
        </w:rPr>
        <w:t>χρονες</w:t>
      </w:r>
      <w:proofErr w:type="spellEnd"/>
      <w:r>
        <w:rPr>
          <w:i/>
          <w:iCs/>
        </w:rPr>
        <w:t xml:space="preserve"> θεωρίες </w:t>
      </w:r>
      <w:r>
        <w:t xml:space="preserve">(M. Μπιρμπίλη, </w:t>
      </w:r>
      <w:proofErr w:type="spellStart"/>
      <w:r>
        <w:t>Επιμ</w:t>
      </w:r>
      <w:proofErr w:type="spellEnd"/>
      <w:r>
        <w:t>.). Θεσσαλονίκη: Εκδόσεις σοφία.</w:t>
      </w:r>
    </w:p>
    <w:p w:rsidR="00597A7F" w:rsidRPr="00597A7F" w:rsidRDefault="00597A7F" w:rsidP="00597A7F">
      <w:pPr>
        <w:ind w:firstLine="284"/>
        <w:jc w:val="both"/>
        <w:rPr>
          <w:lang w:val="en-US"/>
        </w:rPr>
      </w:pPr>
      <w:r w:rsidRPr="009F4501">
        <w:rPr>
          <w:lang w:val="en-US"/>
        </w:rPr>
        <w:t>Johnson</w:t>
      </w:r>
      <w:r w:rsidRPr="00597A7F">
        <w:t xml:space="preserve"> </w:t>
      </w:r>
      <w:r w:rsidRPr="009F4501">
        <w:rPr>
          <w:lang w:val="en-US"/>
        </w:rPr>
        <w:t>D</w:t>
      </w:r>
      <w:r w:rsidRPr="00597A7F">
        <w:t>.</w:t>
      </w:r>
      <w:r w:rsidRPr="009F4501">
        <w:rPr>
          <w:lang w:val="en-US"/>
        </w:rPr>
        <w:t>W</w:t>
      </w:r>
      <w:r w:rsidRPr="00597A7F">
        <w:t xml:space="preserve">., </w:t>
      </w:r>
      <w:r w:rsidRPr="009F4501">
        <w:rPr>
          <w:lang w:val="en-US"/>
        </w:rPr>
        <w:t>Johnson</w:t>
      </w:r>
      <w:r w:rsidRPr="00597A7F">
        <w:t xml:space="preserve"> </w:t>
      </w:r>
      <w:r w:rsidRPr="009F4501">
        <w:rPr>
          <w:lang w:val="en-US"/>
        </w:rPr>
        <w:t>R</w:t>
      </w:r>
      <w:r w:rsidRPr="00597A7F">
        <w:t>.</w:t>
      </w:r>
      <w:r w:rsidRPr="009F4501">
        <w:rPr>
          <w:lang w:val="en-US"/>
        </w:rPr>
        <w:t>T</w:t>
      </w:r>
      <w:r w:rsidRPr="00597A7F">
        <w:t xml:space="preserve">., </w:t>
      </w:r>
      <w:proofErr w:type="spellStart"/>
      <w:r w:rsidRPr="009F4501">
        <w:rPr>
          <w:lang w:val="en-US"/>
        </w:rPr>
        <w:t>Holubek</w:t>
      </w:r>
      <w:proofErr w:type="spellEnd"/>
      <w:r w:rsidRPr="00597A7F">
        <w:t xml:space="preserve"> </w:t>
      </w:r>
      <w:r w:rsidRPr="009F4501">
        <w:rPr>
          <w:lang w:val="en-US"/>
        </w:rPr>
        <w:t>E</w:t>
      </w:r>
      <w:r w:rsidRPr="00597A7F">
        <w:t xml:space="preserve">. (2008). </w:t>
      </w:r>
      <w:r w:rsidRPr="009F4501">
        <w:rPr>
          <w:i/>
          <w:iCs/>
          <w:lang w:val="en-US"/>
        </w:rPr>
        <w:t xml:space="preserve">Cooperation in the classroom </w:t>
      </w:r>
      <w:r w:rsidRPr="009F4501">
        <w:rPr>
          <w:lang w:val="en-US"/>
        </w:rPr>
        <w:t xml:space="preserve">(8th </w:t>
      </w:r>
      <w:proofErr w:type="gramStart"/>
      <w:r w:rsidRPr="009F4501">
        <w:rPr>
          <w:lang w:val="en-US"/>
        </w:rPr>
        <w:t>ed</w:t>
      </w:r>
      <w:proofErr w:type="gramEnd"/>
      <w:r w:rsidRPr="009F4501">
        <w:rPr>
          <w:lang w:val="en-US"/>
        </w:rPr>
        <w:t xml:space="preserve">.). </w:t>
      </w:r>
      <w:r w:rsidRPr="00597A7F">
        <w:rPr>
          <w:lang w:val="en-US"/>
        </w:rPr>
        <w:t>Edina. MN: Interaction Book Company.</w:t>
      </w:r>
    </w:p>
    <w:p w:rsidR="00597A7F" w:rsidRPr="00597A7F" w:rsidRDefault="00597A7F" w:rsidP="00597A7F">
      <w:pPr>
        <w:ind w:firstLine="284"/>
        <w:jc w:val="both"/>
        <w:rPr>
          <w:lang w:val="en-US"/>
        </w:rPr>
      </w:pPr>
      <w:proofErr w:type="spellStart"/>
      <w:proofErr w:type="gramStart"/>
      <w:r w:rsidRPr="009F4501">
        <w:rPr>
          <w:lang w:val="en-US"/>
        </w:rPr>
        <w:t>Lazonder</w:t>
      </w:r>
      <w:proofErr w:type="spellEnd"/>
      <w:r w:rsidRPr="009F4501">
        <w:rPr>
          <w:lang w:val="en-US"/>
        </w:rPr>
        <w:t xml:space="preserve">, A. W. &amp; </w:t>
      </w:r>
      <w:proofErr w:type="spellStart"/>
      <w:r w:rsidRPr="009F4501">
        <w:rPr>
          <w:lang w:val="en-US"/>
        </w:rPr>
        <w:t>Harmsen</w:t>
      </w:r>
      <w:proofErr w:type="spellEnd"/>
      <w:r w:rsidRPr="009F4501">
        <w:rPr>
          <w:lang w:val="en-US"/>
        </w:rPr>
        <w:t>, R. (2016).</w:t>
      </w:r>
      <w:proofErr w:type="gramEnd"/>
      <w:r w:rsidRPr="009F4501">
        <w:rPr>
          <w:lang w:val="en-US"/>
        </w:rPr>
        <w:t xml:space="preserve"> Meta-analysis of inquiry-based learning: Effects of guidance. </w:t>
      </w:r>
      <w:r w:rsidRPr="00597A7F">
        <w:rPr>
          <w:i/>
          <w:iCs/>
          <w:lang w:val="en-US"/>
        </w:rPr>
        <w:t>Review of Educational Research</w:t>
      </w:r>
      <w:r w:rsidRPr="00597A7F">
        <w:rPr>
          <w:lang w:val="en-US"/>
        </w:rPr>
        <w:t xml:space="preserve">, </w:t>
      </w:r>
      <w:r w:rsidRPr="00597A7F">
        <w:rPr>
          <w:i/>
          <w:iCs/>
          <w:lang w:val="en-US"/>
        </w:rPr>
        <w:t>86</w:t>
      </w:r>
      <w:r w:rsidRPr="00597A7F">
        <w:rPr>
          <w:lang w:val="en-US"/>
        </w:rPr>
        <w:t>(3), 681-718.</w:t>
      </w:r>
    </w:p>
    <w:p w:rsidR="00597A7F" w:rsidRPr="009F4501" w:rsidRDefault="00597A7F" w:rsidP="00597A7F">
      <w:pPr>
        <w:ind w:firstLine="284"/>
        <w:jc w:val="both"/>
        <w:rPr>
          <w:lang w:val="en-US"/>
        </w:rPr>
      </w:pPr>
      <w:proofErr w:type="spellStart"/>
      <w:proofErr w:type="gramStart"/>
      <w:r w:rsidRPr="009F4501">
        <w:rPr>
          <w:lang w:val="en-US"/>
        </w:rPr>
        <w:t>Vasileiadou</w:t>
      </w:r>
      <w:proofErr w:type="spellEnd"/>
      <w:r w:rsidRPr="009F4501">
        <w:rPr>
          <w:lang w:val="en-US"/>
        </w:rPr>
        <w:t>, M. (2009).</w:t>
      </w:r>
      <w:proofErr w:type="gramEnd"/>
      <w:r w:rsidRPr="009F4501">
        <w:rPr>
          <w:lang w:val="en-US"/>
        </w:rPr>
        <w:t xml:space="preserve"> </w:t>
      </w:r>
      <w:proofErr w:type="gramStart"/>
      <w:r w:rsidRPr="009F4501">
        <w:rPr>
          <w:lang w:val="en-US"/>
        </w:rPr>
        <w:t>Cooperative learning and its effects on pre-primary, marginalized children.</w:t>
      </w:r>
      <w:proofErr w:type="gramEnd"/>
      <w:r w:rsidRPr="009F4501">
        <w:rPr>
          <w:lang w:val="en-US"/>
        </w:rPr>
        <w:t xml:space="preserve"> </w:t>
      </w:r>
      <w:r w:rsidRPr="009F4501">
        <w:rPr>
          <w:i/>
          <w:iCs/>
          <w:lang w:val="en-US"/>
        </w:rPr>
        <w:t xml:space="preserve">Emotional and </w:t>
      </w:r>
      <w:proofErr w:type="spellStart"/>
      <w:r w:rsidRPr="009F4501">
        <w:rPr>
          <w:i/>
          <w:iCs/>
          <w:lang w:val="en-US"/>
        </w:rPr>
        <w:t>Behavioural</w:t>
      </w:r>
      <w:proofErr w:type="spellEnd"/>
      <w:r w:rsidRPr="009F4501">
        <w:rPr>
          <w:i/>
          <w:iCs/>
          <w:lang w:val="en-US"/>
        </w:rPr>
        <w:t xml:space="preserve"> Difficulties</w:t>
      </w:r>
      <w:r w:rsidRPr="009F4501">
        <w:rPr>
          <w:lang w:val="en-US"/>
        </w:rPr>
        <w:t xml:space="preserve">, </w:t>
      </w:r>
      <w:r w:rsidRPr="009F4501">
        <w:rPr>
          <w:i/>
          <w:iCs/>
          <w:lang w:val="en-US"/>
        </w:rPr>
        <w:t>14</w:t>
      </w:r>
      <w:r w:rsidRPr="009F4501">
        <w:rPr>
          <w:lang w:val="en-US"/>
        </w:rPr>
        <w:t>(4), 337-347.</w:t>
      </w:r>
    </w:p>
    <w:p w:rsidR="00597A7F" w:rsidRPr="009F4501" w:rsidRDefault="00597A7F" w:rsidP="00597A7F">
      <w:pPr>
        <w:pStyle w:val="Default"/>
        <w:ind w:firstLine="284"/>
        <w:jc w:val="both"/>
        <w:rPr>
          <w:sz w:val="22"/>
          <w:szCs w:val="22"/>
          <w:lang w:val="en-US"/>
        </w:rPr>
      </w:pPr>
      <w:proofErr w:type="gramStart"/>
      <w:r w:rsidRPr="009F4501">
        <w:rPr>
          <w:sz w:val="22"/>
          <w:szCs w:val="22"/>
          <w:lang w:val="en-US"/>
        </w:rPr>
        <w:t>West, A., Swanson, J. &amp; Lipscomb, L. (2019).</w:t>
      </w:r>
      <w:proofErr w:type="gramEnd"/>
      <w:r w:rsidRPr="009F4501">
        <w:rPr>
          <w:sz w:val="22"/>
          <w:szCs w:val="22"/>
          <w:lang w:val="en-US"/>
        </w:rPr>
        <w:t xml:space="preserve"> </w:t>
      </w:r>
      <w:proofErr w:type="gramStart"/>
      <w:r w:rsidRPr="009F4501">
        <w:rPr>
          <w:sz w:val="22"/>
          <w:szCs w:val="22"/>
          <w:lang w:val="en-US"/>
        </w:rPr>
        <w:t>Scaffolding.</w:t>
      </w:r>
      <w:proofErr w:type="gramEnd"/>
      <w:r w:rsidRPr="009F4501">
        <w:rPr>
          <w:sz w:val="22"/>
          <w:szCs w:val="22"/>
          <w:lang w:val="en-US"/>
        </w:rPr>
        <w:t xml:space="preserve"> </w:t>
      </w:r>
      <w:proofErr w:type="gramStart"/>
      <w:r w:rsidRPr="009F4501">
        <w:rPr>
          <w:sz w:val="22"/>
          <w:szCs w:val="22"/>
          <w:lang w:val="en-US"/>
        </w:rPr>
        <w:t xml:space="preserve">In P. Lombard (Ed.), </w:t>
      </w:r>
      <w:r w:rsidRPr="009F4501">
        <w:rPr>
          <w:i/>
          <w:iCs/>
          <w:sz w:val="22"/>
          <w:szCs w:val="22"/>
          <w:lang w:val="en-US"/>
        </w:rPr>
        <w:t xml:space="preserve">Instructional methods, strategies and technologies to meet the needs of all learners </w:t>
      </w:r>
      <w:r w:rsidRPr="009F4501">
        <w:rPr>
          <w:sz w:val="22"/>
          <w:szCs w:val="22"/>
          <w:lang w:val="en-US"/>
        </w:rPr>
        <w:t>(pp. 185-201).</w:t>
      </w:r>
      <w:proofErr w:type="gramEnd"/>
      <w:r w:rsidRPr="009F4501">
        <w:rPr>
          <w:sz w:val="22"/>
          <w:szCs w:val="22"/>
          <w:lang w:val="en-US"/>
        </w:rPr>
        <w:t xml:space="preserve"> Retrieved from https://granite.pressbooks.pub/teachingdiverselearners/ </w:t>
      </w:r>
    </w:p>
    <w:p w:rsidR="00597A7F" w:rsidRPr="00597A7F" w:rsidRDefault="00597A7F" w:rsidP="00597A7F">
      <w:pPr>
        <w:jc w:val="both"/>
        <w:rPr>
          <w:lang w:val="en-US"/>
        </w:rPr>
      </w:pPr>
      <w:proofErr w:type="gramStart"/>
      <w:r w:rsidRPr="009F4501">
        <w:rPr>
          <w:lang w:val="en-US"/>
        </w:rPr>
        <w:t>Wood, D., Bruner, J. S. &amp; Ross, G. (1976).</w:t>
      </w:r>
      <w:proofErr w:type="gramEnd"/>
      <w:r w:rsidRPr="009F4501">
        <w:rPr>
          <w:lang w:val="en-US"/>
        </w:rPr>
        <w:t xml:space="preserve"> </w:t>
      </w:r>
      <w:proofErr w:type="gramStart"/>
      <w:r w:rsidRPr="009F4501">
        <w:rPr>
          <w:lang w:val="en-US"/>
        </w:rPr>
        <w:t>The role of tutoring in problem solving.</w:t>
      </w:r>
      <w:proofErr w:type="gramEnd"/>
      <w:r w:rsidRPr="009F4501">
        <w:rPr>
          <w:lang w:val="en-US"/>
        </w:rPr>
        <w:t xml:space="preserve"> </w:t>
      </w:r>
      <w:r w:rsidRPr="00597A7F">
        <w:rPr>
          <w:i/>
          <w:iCs/>
          <w:lang w:val="en-US"/>
        </w:rPr>
        <w:t xml:space="preserve">Journal of Child Psychology and Psychiatry, 17, </w:t>
      </w:r>
      <w:r w:rsidRPr="00597A7F">
        <w:rPr>
          <w:lang w:val="en-US"/>
        </w:rPr>
        <w:t>89-100.</w:t>
      </w:r>
    </w:p>
    <w:p w:rsidR="00597A7F" w:rsidRPr="00597A7F" w:rsidRDefault="00597A7F" w:rsidP="00597A7F">
      <w:pPr>
        <w:pStyle w:val="Default"/>
        <w:ind w:firstLine="284"/>
        <w:jc w:val="both"/>
        <w:rPr>
          <w:sz w:val="22"/>
          <w:szCs w:val="22"/>
          <w:lang w:val="en-US"/>
        </w:rPr>
      </w:pPr>
      <w:r w:rsidRPr="009F4501">
        <w:rPr>
          <w:sz w:val="22"/>
          <w:szCs w:val="22"/>
          <w:lang w:val="en-US"/>
        </w:rPr>
        <w:t xml:space="preserve">Yuen, T., </w:t>
      </w:r>
      <w:proofErr w:type="spellStart"/>
      <w:r w:rsidRPr="009F4501">
        <w:rPr>
          <w:sz w:val="22"/>
          <w:szCs w:val="22"/>
          <w:lang w:val="en-US"/>
        </w:rPr>
        <w:t>Boecking</w:t>
      </w:r>
      <w:proofErr w:type="spellEnd"/>
      <w:r w:rsidRPr="009F4501">
        <w:rPr>
          <w:sz w:val="22"/>
          <w:szCs w:val="22"/>
          <w:lang w:val="en-US"/>
        </w:rPr>
        <w:t xml:space="preserve">, M., Stone, J., Tiger, E. P., Gomez, A., </w:t>
      </w:r>
      <w:proofErr w:type="spellStart"/>
      <w:r w:rsidRPr="009F4501">
        <w:rPr>
          <w:sz w:val="22"/>
          <w:szCs w:val="22"/>
          <w:lang w:val="en-US"/>
        </w:rPr>
        <w:t>Guillen</w:t>
      </w:r>
      <w:proofErr w:type="spellEnd"/>
      <w:r w:rsidRPr="009F4501">
        <w:rPr>
          <w:sz w:val="22"/>
          <w:szCs w:val="22"/>
          <w:lang w:val="en-US"/>
        </w:rPr>
        <w:t xml:space="preserve">, A. &amp; </w:t>
      </w:r>
      <w:proofErr w:type="spellStart"/>
      <w:r w:rsidRPr="009F4501">
        <w:rPr>
          <w:sz w:val="22"/>
          <w:szCs w:val="22"/>
          <w:lang w:val="en-US"/>
        </w:rPr>
        <w:t>Arreguin</w:t>
      </w:r>
      <w:proofErr w:type="spellEnd"/>
      <w:r w:rsidRPr="009F4501">
        <w:rPr>
          <w:sz w:val="22"/>
          <w:szCs w:val="22"/>
          <w:lang w:val="en-US"/>
        </w:rPr>
        <w:t xml:space="preserve">, A. (2014). Group tasks, activities, dynamics, and interactions in collaborative robotics projects with elementary and middle school children. </w:t>
      </w:r>
      <w:r w:rsidRPr="00597A7F">
        <w:rPr>
          <w:i/>
          <w:iCs/>
          <w:sz w:val="22"/>
          <w:szCs w:val="22"/>
          <w:lang w:val="en-US"/>
        </w:rPr>
        <w:t>Journal of STEM Education</w:t>
      </w:r>
      <w:r w:rsidRPr="00597A7F">
        <w:rPr>
          <w:sz w:val="22"/>
          <w:szCs w:val="22"/>
          <w:lang w:val="en-US"/>
        </w:rPr>
        <w:t xml:space="preserve">, </w:t>
      </w:r>
      <w:r w:rsidRPr="00597A7F">
        <w:rPr>
          <w:i/>
          <w:iCs/>
          <w:sz w:val="22"/>
          <w:szCs w:val="22"/>
          <w:lang w:val="en-US"/>
        </w:rPr>
        <w:t>15</w:t>
      </w:r>
      <w:r w:rsidRPr="00597A7F">
        <w:rPr>
          <w:sz w:val="22"/>
          <w:szCs w:val="22"/>
          <w:lang w:val="en-US"/>
        </w:rPr>
        <w:t xml:space="preserve">(1), 39-45. </w:t>
      </w:r>
    </w:p>
    <w:p w:rsidR="00597A7F" w:rsidRPr="00597A7F" w:rsidRDefault="00597A7F" w:rsidP="00597A7F">
      <w:pPr>
        <w:jc w:val="both"/>
        <w:rPr>
          <w:lang w:val="en-US"/>
        </w:rPr>
      </w:pPr>
      <w:proofErr w:type="spellStart"/>
      <w:proofErr w:type="gramStart"/>
      <w:r w:rsidRPr="009F4501">
        <w:rPr>
          <w:lang w:val="en-US"/>
        </w:rPr>
        <w:t>Zisopoulou</w:t>
      </w:r>
      <w:proofErr w:type="spellEnd"/>
      <w:r w:rsidRPr="009F4501">
        <w:rPr>
          <w:lang w:val="en-US"/>
        </w:rPr>
        <w:t xml:space="preserve">, </w:t>
      </w:r>
      <w:r>
        <w:t>Ε</w:t>
      </w:r>
      <w:r w:rsidRPr="009F4501">
        <w:rPr>
          <w:lang w:val="en-US"/>
        </w:rPr>
        <w:t>. (2019).</w:t>
      </w:r>
      <w:proofErr w:type="gramEnd"/>
      <w:r w:rsidRPr="009F4501">
        <w:rPr>
          <w:lang w:val="en-US"/>
        </w:rPr>
        <w:t xml:space="preserve"> Collaborative learning in kindergarten: Challenge or reality? </w:t>
      </w:r>
      <w:r w:rsidRPr="00597A7F">
        <w:rPr>
          <w:i/>
          <w:iCs/>
          <w:lang w:val="en-US"/>
        </w:rPr>
        <w:t>Journal of Early Childhood Studies, 3</w:t>
      </w:r>
      <w:r w:rsidRPr="00597A7F">
        <w:rPr>
          <w:lang w:val="en-US"/>
        </w:rPr>
        <w:t>(2), 335-351.</w:t>
      </w:r>
    </w:p>
    <w:p w:rsidR="00597A7F" w:rsidRDefault="00597A7F" w:rsidP="00597A7F">
      <w:pPr>
        <w:pStyle w:val="Default"/>
        <w:ind w:firstLine="284"/>
        <w:jc w:val="both"/>
        <w:rPr>
          <w:sz w:val="22"/>
          <w:szCs w:val="22"/>
        </w:rPr>
      </w:pPr>
      <w:r w:rsidRPr="00597A7F">
        <w:rPr>
          <w:sz w:val="22"/>
          <w:szCs w:val="22"/>
          <w:lang w:val="en-US"/>
        </w:rPr>
        <w:t xml:space="preserve">Stacey, S. (2020): </w:t>
      </w:r>
      <w:r>
        <w:rPr>
          <w:i/>
          <w:iCs/>
          <w:sz w:val="22"/>
          <w:szCs w:val="22"/>
        </w:rPr>
        <w:t>Αναδυόμενο</w:t>
      </w:r>
      <w:r w:rsidRPr="00597A7F"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</w:rPr>
        <w:t>πρόγραμμα</w:t>
      </w:r>
      <w:r w:rsidRPr="00597A7F">
        <w:rPr>
          <w:i/>
          <w:iCs/>
          <w:sz w:val="22"/>
          <w:szCs w:val="22"/>
          <w:lang w:val="en-US"/>
        </w:rPr>
        <w:t xml:space="preserve"> &amp; </w:t>
      </w:r>
      <w:r>
        <w:rPr>
          <w:i/>
          <w:iCs/>
          <w:sz w:val="22"/>
          <w:szCs w:val="22"/>
        </w:rPr>
        <w:t>παιδαγωγική</w:t>
      </w:r>
      <w:r w:rsidRPr="00597A7F"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</w:rPr>
        <w:t>τεκμηρίωση</w:t>
      </w:r>
      <w:r w:rsidRPr="00597A7F"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</w:rPr>
        <w:t>στην</w:t>
      </w:r>
      <w:r w:rsidRPr="00597A7F">
        <w:rPr>
          <w:i/>
          <w:iCs/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</w:rPr>
        <w:t>προσχολική</w:t>
      </w:r>
      <w:r w:rsidRPr="00597A7F">
        <w:rPr>
          <w:i/>
          <w:iCs/>
          <w:sz w:val="22"/>
          <w:szCs w:val="22"/>
          <w:lang w:val="en-US"/>
        </w:rPr>
        <w:t xml:space="preserve"> </w:t>
      </w:r>
      <w:proofErr w:type="spellStart"/>
      <w:r>
        <w:rPr>
          <w:i/>
          <w:iCs/>
          <w:sz w:val="22"/>
          <w:szCs w:val="22"/>
        </w:rPr>
        <w:t>εκπαί</w:t>
      </w:r>
      <w:proofErr w:type="spellEnd"/>
      <w:r w:rsidRPr="00597A7F">
        <w:rPr>
          <w:i/>
          <w:iCs/>
          <w:sz w:val="22"/>
          <w:szCs w:val="22"/>
          <w:lang w:val="en-US"/>
        </w:rPr>
        <w:t>-</w:t>
      </w:r>
      <w:proofErr w:type="spellStart"/>
      <w:r>
        <w:rPr>
          <w:i/>
          <w:iCs/>
          <w:sz w:val="22"/>
          <w:szCs w:val="22"/>
        </w:rPr>
        <w:t>δευση</w:t>
      </w:r>
      <w:proofErr w:type="spellEnd"/>
      <w:r w:rsidRPr="00597A7F">
        <w:rPr>
          <w:i/>
          <w:iCs/>
          <w:sz w:val="22"/>
          <w:szCs w:val="22"/>
          <w:lang w:val="en-US"/>
        </w:rPr>
        <w:t xml:space="preserve">. </w:t>
      </w:r>
      <w:r>
        <w:rPr>
          <w:i/>
          <w:iCs/>
          <w:sz w:val="22"/>
          <w:szCs w:val="22"/>
        </w:rPr>
        <w:t xml:space="preserve">Από τη θεωρία στην πράξη </w:t>
      </w:r>
      <w:r>
        <w:rPr>
          <w:sz w:val="22"/>
          <w:szCs w:val="22"/>
        </w:rPr>
        <w:t xml:space="preserve">(Δ. Ευαγγέλου, </w:t>
      </w:r>
      <w:proofErr w:type="spellStart"/>
      <w:r>
        <w:rPr>
          <w:sz w:val="22"/>
          <w:szCs w:val="22"/>
        </w:rPr>
        <w:t>Επιμ</w:t>
      </w:r>
      <w:proofErr w:type="spellEnd"/>
      <w:r>
        <w:rPr>
          <w:sz w:val="22"/>
          <w:szCs w:val="22"/>
        </w:rPr>
        <w:t xml:space="preserve">., Κ. Καφετζή, Μτφ.). Αθήνα: </w:t>
      </w:r>
      <w:proofErr w:type="spellStart"/>
      <w:r>
        <w:rPr>
          <w:sz w:val="22"/>
          <w:szCs w:val="22"/>
        </w:rPr>
        <w:t>Gudenberg</w:t>
      </w:r>
      <w:proofErr w:type="spellEnd"/>
      <w:r>
        <w:rPr>
          <w:sz w:val="22"/>
          <w:szCs w:val="22"/>
        </w:rPr>
        <w:t xml:space="preserve">. </w:t>
      </w:r>
    </w:p>
    <w:p w:rsidR="00597A7F" w:rsidRDefault="00597A7F" w:rsidP="00597A7F">
      <w:pPr>
        <w:jc w:val="both"/>
      </w:pPr>
      <w:proofErr w:type="spellStart"/>
      <w:r>
        <w:t>Βαλιαντή</w:t>
      </w:r>
      <w:proofErr w:type="spellEnd"/>
      <w:r>
        <w:t xml:space="preserve">, Σ. &amp; </w:t>
      </w:r>
      <w:proofErr w:type="spellStart"/>
      <w:r>
        <w:t>Νεοφύτου</w:t>
      </w:r>
      <w:proofErr w:type="spellEnd"/>
      <w:r>
        <w:t xml:space="preserve">, Λ. (2017): </w:t>
      </w:r>
      <w:r>
        <w:rPr>
          <w:i/>
          <w:iCs/>
        </w:rPr>
        <w:t xml:space="preserve">Διαφοροποιημένη διδασκαλία. Λειτουργική και </w:t>
      </w:r>
      <w:proofErr w:type="spellStart"/>
      <w:r>
        <w:rPr>
          <w:i/>
          <w:iCs/>
        </w:rPr>
        <w:t>αποτελεσματι</w:t>
      </w:r>
      <w:proofErr w:type="spellEnd"/>
      <w:r>
        <w:rPr>
          <w:i/>
          <w:iCs/>
        </w:rPr>
        <w:t>-</w:t>
      </w:r>
      <w:proofErr w:type="spellStart"/>
      <w:r>
        <w:rPr>
          <w:i/>
          <w:iCs/>
        </w:rPr>
        <w:t>κή</w:t>
      </w:r>
      <w:proofErr w:type="spellEnd"/>
      <w:r>
        <w:rPr>
          <w:i/>
          <w:iCs/>
        </w:rPr>
        <w:t xml:space="preserve"> εφαρμογή</w:t>
      </w:r>
      <w:r>
        <w:t>. Αθήνα: Πεδίο.</w:t>
      </w:r>
    </w:p>
    <w:p w:rsidR="00597A7F" w:rsidRDefault="00597A7F" w:rsidP="00597A7F">
      <w:pPr>
        <w:ind w:firstLine="284"/>
        <w:jc w:val="both"/>
      </w:pPr>
      <w:proofErr w:type="spellStart"/>
      <w:r>
        <w:t>Γελαστοπούλου</w:t>
      </w:r>
      <w:proofErr w:type="spellEnd"/>
      <w:r>
        <w:t xml:space="preserve">, Μ., Μάνου, Α. &amp; </w:t>
      </w:r>
      <w:proofErr w:type="spellStart"/>
      <w:r>
        <w:t>Χωλίδη</w:t>
      </w:r>
      <w:proofErr w:type="spellEnd"/>
      <w:r>
        <w:t xml:space="preserve">, Σ. (2020). Το παιχνίδι ως μέσο προώθησης της ενταξιακής εκπαίδευσης στο νηπιαγωγείο, </w:t>
      </w:r>
      <w:r>
        <w:rPr>
          <w:i/>
          <w:iCs/>
        </w:rPr>
        <w:t>1</w:t>
      </w:r>
      <w:r>
        <w:rPr>
          <w:i/>
          <w:iCs/>
          <w:sz w:val="14"/>
          <w:szCs w:val="14"/>
        </w:rPr>
        <w:t xml:space="preserve">ο </w:t>
      </w:r>
      <w:r>
        <w:rPr>
          <w:i/>
          <w:iCs/>
        </w:rPr>
        <w:t xml:space="preserve">Πανελλήνιο Συνέδριο Μουσείου Σχολικής Ζωής και </w:t>
      </w:r>
      <w:proofErr w:type="spellStart"/>
      <w:r>
        <w:rPr>
          <w:i/>
          <w:iCs/>
        </w:rPr>
        <w:t>Εκπαίδευ</w:t>
      </w:r>
      <w:proofErr w:type="spellEnd"/>
      <w:r>
        <w:rPr>
          <w:i/>
          <w:iCs/>
        </w:rPr>
        <w:t xml:space="preserve">-σης του ΕΚΕΔΙΣΥ, σε συνεργασία με το Εργαστήριο Ψυχοπαιδαγωγικών Εφαρμογών στην </w:t>
      </w:r>
      <w:proofErr w:type="spellStart"/>
      <w:r>
        <w:rPr>
          <w:i/>
          <w:iCs/>
        </w:rPr>
        <w:t>Προσχο</w:t>
      </w:r>
      <w:proofErr w:type="spellEnd"/>
      <w:r>
        <w:rPr>
          <w:i/>
          <w:iCs/>
        </w:rPr>
        <w:t>-</w:t>
      </w:r>
      <w:proofErr w:type="spellStart"/>
      <w:r>
        <w:rPr>
          <w:i/>
          <w:iCs/>
        </w:rPr>
        <w:t>λική</w:t>
      </w:r>
      <w:proofErr w:type="spellEnd"/>
      <w:r>
        <w:rPr>
          <w:i/>
          <w:iCs/>
        </w:rPr>
        <w:t xml:space="preserve"> Αγωγή, </w:t>
      </w:r>
      <w:proofErr w:type="spellStart"/>
      <w:r>
        <w:rPr>
          <w:i/>
          <w:iCs/>
        </w:rPr>
        <w:t>Labaratory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Research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Early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Childhood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Psychopedagogy</w:t>
      </w:r>
      <w:proofErr w:type="spellEnd"/>
      <w:r>
        <w:rPr>
          <w:i/>
          <w:iCs/>
        </w:rPr>
        <w:t xml:space="preserve">, το Τμήμα Αγωγής και Φροντίδας στην Πρώιμη Παιδική Ηλικία, Πανεπιστήμιο Δυτικής Αττικής, το </w:t>
      </w:r>
      <w:proofErr w:type="spellStart"/>
      <w:r>
        <w:rPr>
          <w:i/>
          <w:iCs/>
        </w:rPr>
        <w:t>Greek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Cultural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Institute</w:t>
      </w:r>
      <w:proofErr w:type="spellEnd"/>
      <w:r>
        <w:rPr>
          <w:i/>
          <w:iCs/>
        </w:rPr>
        <w:t xml:space="preserve"> και το Μητροπολιτικό Κολλέγιο </w:t>
      </w:r>
      <w:r>
        <w:t xml:space="preserve">με τίτλο </w:t>
      </w:r>
      <w:r>
        <w:rPr>
          <w:i/>
          <w:iCs/>
        </w:rPr>
        <w:t>«Το εκπαιδευτικό παιχνίδι στην τυπική και μη τυπική μάθηση»</w:t>
      </w:r>
      <w:r>
        <w:t>. Αθήνα, 14-15 Νοεμβρίου 2020.</w:t>
      </w:r>
    </w:p>
    <w:p w:rsidR="00597A7F" w:rsidRDefault="00597A7F" w:rsidP="00597A7F">
      <w:pPr>
        <w:ind w:firstLine="284"/>
        <w:jc w:val="both"/>
      </w:pPr>
      <w:r>
        <w:t xml:space="preserve">Δημητριάδη, Σ. (2018). Η </w:t>
      </w:r>
      <w:proofErr w:type="spellStart"/>
      <w:r>
        <w:t>δύναμη</w:t>
      </w:r>
      <w:proofErr w:type="spellEnd"/>
      <w:r>
        <w:t xml:space="preserve"> της </w:t>
      </w:r>
      <w:proofErr w:type="spellStart"/>
      <w:r>
        <w:t>Κούκλας</w:t>
      </w:r>
      <w:proofErr w:type="spellEnd"/>
      <w:r>
        <w:t xml:space="preserve"> Προσωπικότητας (</w:t>
      </w:r>
      <w:proofErr w:type="spellStart"/>
      <w:r>
        <w:t>Persona</w:t>
      </w:r>
      <w:proofErr w:type="spellEnd"/>
      <w:r>
        <w:t xml:space="preserve"> </w:t>
      </w:r>
      <w:proofErr w:type="spellStart"/>
      <w:r>
        <w:t>Doll</w:t>
      </w:r>
      <w:proofErr w:type="spellEnd"/>
      <w:r>
        <w:t xml:space="preserve">) και των αφηγήσεών της στην καλλιέργεια της </w:t>
      </w:r>
      <w:proofErr w:type="spellStart"/>
      <w:r>
        <w:t>ενσυναίσθησης</w:t>
      </w:r>
      <w:proofErr w:type="spellEnd"/>
      <w:r>
        <w:t xml:space="preserve"> στα παιδιά: Ζητήματα διαφορετικότητας, διακρίσεων και </w:t>
      </w:r>
      <w:proofErr w:type="spellStart"/>
      <w:r>
        <w:t>σχολικού</w:t>
      </w:r>
      <w:proofErr w:type="spellEnd"/>
      <w:r>
        <w:t xml:space="preserve"> </w:t>
      </w:r>
      <w:proofErr w:type="spellStart"/>
      <w:r>
        <w:t>εκφοβισμού</w:t>
      </w:r>
      <w:proofErr w:type="spellEnd"/>
      <w:r>
        <w:t xml:space="preserve">. Στο Γ. Παπαδημητρίου &amp; Χ. </w:t>
      </w:r>
      <w:proofErr w:type="spellStart"/>
      <w:r>
        <w:t>Κωσταρής</w:t>
      </w:r>
      <w:proofErr w:type="spellEnd"/>
      <w:r>
        <w:t xml:space="preserve"> (</w:t>
      </w:r>
      <w:proofErr w:type="spellStart"/>
      <w:r>
        <w:t>Επιμ</w:t>
      </w:r>
      <w:proofErr w:type="spellEnd"/>
      <w:r>
        <w:t xml:space="preserve">.), </w:t>
      </w:r>
      <w:r>
        <w:rPr>
          <w:i/>
          <w:iCs/>
        </w:rPr>
        <w:t>3</w:t>
      </w:r>
      <w:r>
        <w:rPr>
          <w:i/>
          <w:iCs/>
          <w:sz w:val="14"/>
          <w:szCs w:val="14"/>
        </w:rPr>
        <w:t xml:space="preserve">ο </w:t>
      </w:r>
      <w:r>
        <w:rPr>
          <w:i/>
          <w:iCs/>
        </w:rPr>
        <w:t xml:space="preserve">Πανελλήνιο Συνέδριο Εκπαίδευση στον 21ο αιώνα: Αναζητώντας την καινοτομία, την τέχνη, τη δημιουργικότητα. </w:t>
      </w:r>
      <w:proofErr w:type="spellStart"/>
      <w:r>
        <w:rPr>
          <w:i/>
          <w:iCs/>
        </w:rPr>
        <w:t>Πρα</w:t>
      </w:r>
      <w:proofErr w:type="spellEnd"/>
      <w:r>
        <w:rPr>
          <w:i/>
          <w:iCs/>
        </w:rPr>
        <w:t>-</w:t>
      </w:r>
      <w:proofErr w:type="spellStart"/>
      <w:r>
        <w:rPr>
          <w:i/>
          <w:iCs/>
        </w:rPr>
        <w:t>κτικά</w:t>
      </w:r>
      <w:proofErr w:type="spellEnd"/>
      <w:r>
        <w:rPr>
          <w:i/>
          <w:iCs/>
        </w:rPr>
        <w:t xml:space="preserve"> Συνεδρίου </w:t>
      </w:r>
      <w:r>
        <w:t xml:space="preserve">(Α΄ Τόμος, </w:t>
      </w:r>
      <w:proofErr w:type="spellStart"/>
      <w:r>
        <w:t>σσ</w:t>
      </w:r>
      <w:proofErr w:type="spellEnd"/>
      <w:r>
        <w:t xml:space="preserve">. 425-438). Ανακτήθηκε από </w:t>
      </w:r>
      <w:hyperlink r:id="rId10" w:history="1">
        <w:r w:rsidRPr="00D850B2">
          <w:rPr>
            <w:rStyle w:val="-"/>
          </w:rPr>
          <w:t>http://www.ekedisy.gr/praktika-3ou-synedrioy/</w:t>
        </w:r>
      </w:hyperlink>
    </w:p>
    <w:p w:rsidR="00597A7F" w:rsidRDefault="00597A7F" w:rsidP="00597A7F">
      <w:pPr>
        <w:pStyle w:val="Default"/>
        <w:ind w:firstLine="284"/>
        <w:jc w:val="both"/>
        <w:rPr>
          <w:color w:val="0462C1"/>
          <w:sz w:val="22"/>
          <w:szCs w:val="22"/>
        </w:rPr>
      </w:pPr>
      <w:r>
        <w:rPr>
          <w:sz w:val="22"/>
          <w:szCs w:val="22"/>
        </w:rPr>
        <w:t xml:space="preserve">ΙΕΠ (2015). </w:t>
      </w:r>
      <w:r>
        <w:rPr>
          <w:i/>
          <w:iCs/>
          <w:sz w:val="22"/>
          <w:szCs w:val="22"/>
        </w:rPr>
        <w:t xml:space="preserve">Οδηγός για τον εκπαιδευτικό «Εργαλεία Σύγχρονης Προσέγγισης της Διαφοροποιημένης Παιδαγωγικής». Νηπιαγωγείο. </w:t>
      </w:r>
      <w:r>
        <w:rPr>
          <w:sz w:val="22"/>
          <w:szCs w:val="22"/>
        </w:rPr>
        <w:t xml:space="preserve">(Επιμορφωτικό υλικό). Διαθέσιμο στο: </w:t>
      </w:r>
      <w:r>
        <w:rPr>
          <w:color w:val="0462C1"/>
          <w:sz w:val="22"/>
          <w:szCs w:val="22"/>
        </w:rPr>
        <w:t xml:space="preserve">https://iep.edu.gr/images/IEP/EPISTIMONIKI_YPIRESIA/Epist_Grafeia/Graf_Ereynas_B/2018/Odigoi_Diafor_Didaskalia/Odigos_diaf_Nipiagogeio.pdf </w:t>
      </w:r>
    </w:p>
    <w:p w:rsidR="00597A7F" w:rsidRDefault="00597A7F" w:rsidP="00597A7F">
      <w:pPr>
        <w:pStyle w:val="Default"/>
        <w:ind w:firstLine="284"/>
        <w:jc w:val="both"/>
        <w:rPr>
          <w:color w:val="0462C1"/>
          <w:sz w:val="22"/>
          <w:szCs w:val="22"/>
        </w:rPr>
      </w:pPr>
      <w:r>
        <w:rPr>
          <w:sz w:val="22"/>
          <w:szCs w:val="22"/>
        </w:rPr>
        <w:t xml:space="preserve">ΙΕΠ (2017). </w:t>
      </w:r>
      <w:r>
        <w:rPr>
          <w:i/>
          <w:iCs/>
          <w:sz w:val="22"/>
          <w:szCs w:val="22"/>
        </w:rPr>
        <w:t xml:space="preserve">Οδηγός εκπαιδευτικού για την περιγραφική αξιολόγηση στο νηπιαγωγείο. </w:t>
      </w:r>
      <w:r>
        <w:rPr>
          <w:sz w:val="22"/>
          <w:szCs w:val="22"/>
        </w:rPr>
        <w:t xml:space="preserve">(Επιμορφωτικό υλικό). Διαθέσιμο στο: </w:t>
      </w:r>
      <w:r>
        <w:rPr>
          <w:color w:val="0462C1"/>
          <w:sz w:val="22"/>
          <w:szCs w:val="22"/>
        </w:rPr>
        <w:t xml:space="preserve">http://www.iep.edu.gr/images/IEP/EPISTIMONIKI_YPIRESIA/Epist_Monades/A_Kyklos/Evaluation/2017/1_Perigrafiki_NIPIAGOGEIO.pdf </w:t>
      </w:r>
    </w:p>
    <w:p w:rsidR="00597A7F" w:rsidRDefault="00597A7F" w:rsidP="00597A7F">
      <w:pPr>
        <w:pStyle w:val="Defaul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Καραγιώργου, Ι., &amp; </w:t>
      </w:r>
      <w:proofErr w:type="spellStart"/>
      <w:r>
        <w:rPr>
          <w:sz w:val="22"/>
          <w:szCs w:val="22"/>
        </w:rPr>
        <w:t>Χατζηγεωργιάδου</w:t>
      </w:r>
      <w:proofErr w:type="spellEnd"/>
      <w:r>
        <w:rPr>
          <w:sz w:val="22"/>
          <w:szCs w:val="22"/>
        </w:rPr>
        <w:t xml:space="preserve">, Σ. (2014). Χάρτινα όνειρα: διαφοροποιημένη διδασκαλία μέσω </w:t>
      </w:r>
      <w:proofErr w:type="spellStart"/>
      <w:r>
        <w:rPr>
          <w:sz w:val="22"/>
          <w:szCs w:val="22"/>
        </w:rPr>
        <w:t>πολυτροπικών</w:t>
      </w:r>
      <w:proofErr w:type="spellEnd"/>
      <w:r>
        <w:rPr>
          <w:sz w:val="22"/>
          <w:szCs w:val="22"/>
        </w:rPr>
        <w:t xml:space="preserve"> κειμένων στο νηπιαγωγείο. Στο: </w:t>
      </w:r>
      <w:r>
        <w:rPr>
          <w:i/>
          <w:iCs/>
          <w:sz w:val="22"/>
          <w:szCs w:val="22"/>
        </w:rPr>
        <w:t>Πρακτικά 1ου Πανελλήνιου Συνεδρίου Πρότυπων Πειραματικών Σχολείων Α/</w:t>
      </w:r>
      <w:proofErr w:type="spellStart"/>
      <w:r>
        <w:rPr>
          <w:i/>
          <w:iCs/>
          <w:sz w:val="22"/>
          <w:szCs w:val="22"/>
        </w:rPr>
        <w:t>θμιας</w:t>
      </w:r>
      <w:proofErr w:type="spellEnd"/>
      <w:r>
        <w:rPr>
          <w:i/>
          <w:iCs/>
          <w:sz w:val="22"/>
          <w:szCs w:val="22"/>
        </w:rPr>
        <w:t xml:space="preserve"> και Β/</w:t>
      </w:r>
      <w:proofErr w:type="spellStart"/>
      <w:r>
        <w:rPr>
          <w:i/>
          <w:iCs/>
          <w:sz w:val="22"/>
          <w:szCs w:val="22"/>
        </w:rPr>
        <w:t>θμιας</w:t>
      </w:r>
      <w:proofErr w:type="spellEnd"/>
      <w:r>
        <w:rPr>
          <w:i/>
          <w:iCs/>
          <w:sz w:val="22"/>
          <w:szCs w:val="22"/>
        </w:rPr>
        <w:t xml:space="preserve"> Εκπαίδευσης. Ένας χρόνος μετά</w:t>
      </w:r>
      <w:r>
        <w:rPr>
          <w:sz w:val="22"/>
          <w:szCs w:val="22"/>
        </w:rPr>
        <w:t xml:space="preserve">, σελ. 229-234. </w:t>
      </w:r>
    </w:p>
    <w:p w:rsidR="00597A7F" w:rsidRDefault="00597A7F" w:rsidP="00597A7F">
      <w:pPr>
        <w:ind w:firstLine="284"/>
        <w:jc w:val="both"/>
      </w:pPr>
      <w:proofErr w:type="spellStart"/>
      <w:r>
        <w:t>Ματσαγγούρας</w:t>
      </w:r>
      <w:proofErr w:type="spellEnd"/>
      <w:r>
        <w:t xml:space="preserve">, Η. (2000). </w:t>
      </w:r>
      <w:proofErr w:type="spellStart"/>
      <w:r>
        <w:rPr>
          <w:i/>
          <w:iCs/>
        </w:rPr>
        <w:t>Ομαδοσυνεργατική</w:t>
      </w:r>
      <w:proofErr w:type="spellEnd"/>
      <w:r>
        <w:rPr>
          <w:i/>
          <w:iCs/>
        </w:rPr>
        <w:t xml:space="preserve"> Διδασκαλία και Μάθηση</w:t>
      </w:r>
      <w:r>
        <w:t>. Αθήνα: Γρηγόρης.</w:t>
      </w:r>
    </w:p>
    <w:p w:rsidR="00597A7F" w:rsidRDefault="00597A7F" w:rsidP="00597A7F">
      <w:pPr>
        <w:ind w:firstLine="284"/>
        <w:jc w:val="both"/>
      </w:pPr>
      <w:r>
        <w:t xml:space="preserve">Μπιρμπίλη, Μ. (2019). </w:t>
      </w:r>
      <w:r>
        <w:rPr>
          <w:i/>
          <w:iCs/>
        </w:rPr>
        <w:t xml:space="preserve">Προς μια παιδαγωγική του διαλόγου. Η σημασία και ο ρόλος των ερωτήσεων στην </w:t>
      </w:r>
      <w:r>
        <w:rPr>
          <w:i/>
          <w:iCs/>
        </w:rPr>
        <w:lastRenderedPageBreak/>
        <w:t>προσχολική εκπαίδευση</w:t>
      </w:r>
      <w:r>
        <w:t>. Θεσσαλονίκη: Σοφία.</w:t>
      </w:r>
    </w:p>
    <w:p w:rsidR="00597A7F" w:rsidRDefault="00597A7F" w:rsidP="00597A7F">
      <w:pPr>
        <w:ind w:firstLine="284"/>
        <w:jc w:val="both"/>
      </w:pPr>
      <w:proofErr w:type="spellStart"/>
      <w:r>
        <w:t>Πεντέρη</w:t>
      </w:r>
      <w:proofErr w:type="spellEnd"/>
      <w:r>
        <w:t xml:space="preserve">, Ε., </w:t>
      </w:r>
      <w:proofErr w:type="spellStart"/>
      <w:r>
        <w:t>Χλαπάνα</w:t>
      </w:r>
      <w:proofErr w:type="spellEnd"/>
      <w:r>
        <w:t xml:space="preserve">, Ε., </w:t>
      </w:r>
      <w:proofErr w:type="spellStart"/>
      <w:r>
        <w:t>Μέλλιου</w:t>
      </w:r>
      <w:proofErr w:type="spellEnd"/>
      <w:r>
        <w:t xml:space="preserve">, Κ., Φιλιππίδη, Α. &amp; Μαρινάτου, Θ. (2022). </w:t>
      </w:r>
      <w:r>
        <w:rPr>
          <w:i/>
          <w:iCs/>
        </w:rPr>
        <w:t>Οδηγός νηπιαγωγού - Υποστηρικτικό υλικό. Πυξίδα: Θεωρητικό και Μεθοδολογικό Πλαίσιο-Πρακτικές Εφαρμογές και Διδακτικοί Σχεδιασμοί</w:t>
      </w:r>
      <w:r>
        <w:t xml:space="preserve">. </w:t>
      </w:r>
      <w:r>
        <w:rPr>
          <w:i/>
          <w:iCs/>
        </w:rPr>
        <w:t>2</w:t>
      </w:r>
      <w:r>
        <w:rPr>
          <w:i/>
          <w:iCs/>
          <w:sz w:val="14"/>
          <w:szCs w:val="14"/>
        </w:rPr>
        <w:t xml:space="preserve">η </w:t>
      </w:r>
      <w:r>
        <w:rPr>
          <w:i/>
          <w:iCs/>
        </w:rPr>
        <w:t xml:space="preserve">Έκδοση. </w:t>
      </w:r>
      <w:proofErr w:type="spellStart"/>
      <w:r>
        <w:t>Ινστιτούτο</w:t>
      </w:r>
      <w:proofErr w:type="spellEnd"/>
      <w:r>
        <w:t xml:space="preserve"> Εκπαιδευτικής Πολιτικής.</w:t>
      </w:r>
    </w:p>
    <w:p w:rsidR="00597A7F" w:rsidRDefault="00597A7F" w:rsidP="00597A7F">
      <w:pPr>
        <w:ind w:firstLine="284"/>
        <w:jc w:val="both"/>
      </w:pPr>
      <w:proofErr w:type="spellStart"/>
      <w:r>
        <w:t>Σφυρόερα</w:t>
      </w:r>
      <w:proofErr w:type="spellEnd"/>
      <w:r>
        <w:t xml:space="preserve">, Μ. (2007). </w:t>
      </w:r>
      <w:r>
        <w:rPr>
          <w:i/>
          <w:iCs/>
        </w:rPr>
        <w:t>Το λάθος ως εργαλείο μάθησης και διδασκαλίας</w:t>
      </w:r>
      <w:r>
        <w:t xml:space="preserve">. </w:t>
      </w:r>
      <w:r>
        <w:rPr>
          <w:i/>
          <w:iCs/>
        </w:rPr>
        <w:t>Κλειδιά και Αντικλείδια</w:t>
      </w:r>
      <w:r>
        <w:t xml:space="preserve">. Ανακτήθηκε από </w:t>
      </w:r>
      <w:hyperlink r:id="rId11" w:history="1">
        <w:r w:rsidRPr="00D850B2">
          <w:rPr>
            <w:rStyle w:val="-"/>
          </w:rPr>
          <w:t>http://repository.edulll.gr/edulll/retrieve/3126/919.pdf</w:t>
        </w:r>
      </w:hyperlink>
      <w:r>
        <w:t>.</w:t>
      </w:r>
    </w:p>
    <w:p w:rsidR="00597A7F" w:rsidRDefault="00597A7F" w:rsidP="00597A7F">
      <w:pPr>
        <w:ind w:firstLine="284"/>
        <w:jc w:val="both"/>
      </w:pPr>
      <w:r>
        <w:t xml:space="preserve">Χαραλάμπους, Ν. (2001). Τι είναι συνεργατική μάθηση. Τα συστατικά στοιχεία της συνεργατικής </w:t>
      </w:r>
      <w:proofErr w:type="spellStart"/>
      <w:r>
        <w:t>μά</w:t>
      </w:r>
      <w:proofErr w:type="spellEnd"/>
      <w:r>
        <w:t>-</w:t>
      </w:r>
      <w:proofErr w:type="spellStart"/>
      <w:r>
        <w:t>θησης</w:t>
      </w:r>
      <w:proofErr w:type="spellEnd"/>
      <w:r>
        <w:t xml:space="preserve">. Τρόποι αλληλεξάρτησης. </w:t>
      </w:r>
      <w:r>
        <w:rPr>
          <w:i/>
          <w:iCs/>
        </w:rPr>
        <w:t>Συνεργατική Παιδεία</w:t>
      </w:r>
      <w:r>
        <w:t xml:space="preserve">, </w:t>
      </w:r>
      <w:r>
        <w:rPr>
          <w:i/>
          <w:iCs/>
        </w:rPr>
        <w:t>1</w:t>
      </w:r>
      <w:r>
        <w:t>, 3-13.</w:t>
      </w:r>
    </w:p>
    <w:p w:rsidR="00597A7F" w:rsidRDefault="00597A7F" w:rsidP="00597A7F">
      <w:pPr>
        <w:jc w:val="both"/>
      </w:pPr>
    </w:p>
    <w:p w:rsidR="00B17B8D" w:rsidRP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B17B8D" w:rsidRPr="00B17B8D" w:rsidSect="00865E82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3F2" w:rsidRDefault="00E243F2">
      <w:r>
        <w:separator/>
      </w:r>
    </w:p>
  </w:endnote>
  <w:endnote w:type="continuationSeparator" w:id="0">
    <w:p w:rsidR="00E243F2" w:rsidRDefault="00E24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3F2" w:rsidRDefault="00E243F2">
      <w:r>
        <w:separator/>
      </w:r>
    </w:p>
  </w:footnote>
  <w:footnote w:type="continuationSeparator" w:id="0">
    <w:p w:rsidR="00E243F2" w:rsidRDefault="00E24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A5215"/>
    <w:rsid w:val="00124AE9"/>
    <w:rsid w:val="001553DE"/>
    <w:rsid w:val="003C08BA"/>
    <w:rsid w:val="00597A7F"/>
    <w:rsid w:val="00600206"/>
    <w:rsid w:val="006A5215"/>
    <w:rsid w:val="00851A6D"/>
    <w:rsid w:val="00865E82"/>
    <w:rsid w:val="00B17B8D"/>
    <w:rsid w:val="00B97C74"/>
    <w:rsid w:val="00BE1597"/>
    <w:rsid w:val="00D56947"/>
    <w:rsid w:val="00E243F2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020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60020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002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0206"/>
    <w:rPr>
      <w:sz w:val="24"/>
      <w:szCs w:val="24"/>
    </w:rPr>
  </w:style>
  <w:style w:type="paragraph" w:styleId="a4">
    <w:name w:val="Title"/>
    <w:basedOn w:val="a"/>
    <w:uiPriority w:val="1"/>
    <w:qFormat/>
    <w:rsid w:val="0060020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60020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60020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customStyle="1" w:styleId="Default">
    <w:name w:val="Default"/>
    <w:rsid w:val="00597A7F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-">
    <w:name w:val="Hyperlink"/>
    <w:basedOn w:val="a0"/>
    <w:uiPriority w:val="99"/>
    <w:unhideWhenUsed/>
    <w:rsid w:val="00597A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repository.edulll.gr/edulll/retrieve/3126/919.pd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kedisy.gr/praktika-3ou-synedrio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750</Words>
  <Characters>4051</Characters>
  <Application>Microsoft Office Word</Application>
  <DocSecurity>0</DocSecurity>
  <Lines>33</Lines>
  <Paragraphs>9</Paragraphs>
  <ScaleCrop>false</ScaleCrop>
  <Company/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dipeplinetioa</cp:lastModifiedBy>
  <cp:revision>10</cp:revision>
  <dcterms:created xsi:type="dcterms:W3CDTF">2024-06-05T11:08:00Z</dcterms:created>
  <dcterms:modified xsi:type="dcterms:W3CDTF">2024-11-28T17:53:00Z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